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DF0" w:rsidRPr="00962168" w:rsidRDefault="002D2DF0" w:rsidP="004B5EE7">
      <w:pPr>
        <w:jc w:val="center"/>
        <w:rPr>
          <w:rFonts w:ascii="仿宋_GB2312" w:eastAsia="仿宋_GB2312" w:hAnsi="宋体"/>
          <w:b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>我院</w:t>
      </w:r>
      <w:r w:rsidRPr="00962168">
        <w:rPr>
          <w:rFonts w:ascii="仿宋_GB2312" w:eastAsia="仿宋_GB2312" w:hAnsi="宋体" w:hint="eastAsia"/>
          <w:b/>
          <w:sz w:val="32"/>
          <w:szCs w:val="32"/>
        </w:rPr>
        <w:t>聘任</w:t>
      </w:r>
      <w:r w:rsidRPr="00962168">
        <w:rPr>
          <w:rFonts w:ascii="仿宋_GB2312" w:eastAsia="仿宋_GB2312" w:hAnsi="宋体"/>
          <w:b/>
          <w:sz w:val="32"/>
          <w:szCs w:val="32"/>
        </w:rPr>
        <w:t>IEC</w:t>
      </w:r>
      <w:r w:rsidRPr="00962168">
        <w:rPr>
          <w:rFonts w:ascii="仿宋_GB2312" w:eastAsia="仿宋_GB2312" w:hAnsi="宋体" w:hint="eastAsia"/>
          <w:b/>
          <w:sz w:val="32"/>
          <w:szCs w:val="32"/>
        </w:rPr>
        <w:t>标准专家</w:t>
      </w:r>
      <w:r w:rsidRPr="00962168">
        <w:rPr>
          <w:rFonts w:ascii="仿宋_GB2312" w:eastAsia="仿宋_GB2312" w:hAnsi="宋体"/>
          <w:b/>
          <w:sz w:val="32"/>
          <w:szCs w:val="32"/>
        </w:rPr>
        <w:t>Christoph Brunner</w:t>
      </w:r>
      <w:r w:rsidRPr="00962168">
        <w:rPr>
          <w:rFonts w:ascii="仿宋_GB2312" w:eastAsia="仿宋_GB2312" w:hAnsi="宋体" w:hint="eastAsia"/>
          <w:b/>
          <w:sz w:val="32"/>
          <w:szCs w:val="32"/>
        </w:rPr>
        <w:t>为兼职教授</w:t>
      </w:r>
    </w:p>
    <w:p w:rsidR="002D2DF0" w:rsidRDefault="002D2DF0" w:rsidP="004B5EE7">
      <w:pPr>
        <w:rPr>
          <w:rFonts w:ascii="仿宋_GB2312" w:eastAsia="仿宋_GB2312" w:hAnsi="宋体"/>
          <w:b/>
          <w:sz w:val="32"/>
          <w:szCs w:val="28"/>
        </w:rPr>
      </w:pPr>
    </w:p>
    <w:p w:rsidR="002D2DF0" w:rsidRDefault="002D2DF0" w:rsidP="003C2DA7">
      <w:pPr>
        <w:widowControl/>
        <w:shd w:val="clear" w:color="auto" w:fill="FFFFFF"/>
        <w:spacing w:line="500" w:lineRule="exact"/>
        <w:ind w:firstLineChars="200" w:firstLine="31680"/>
        <w:rPr>
          <w:rFonts w:ascii="Times New Roman" w:hAnsi="宋体"/>
          <w:color w:val="000000"/>
          <w:spacing w:val="15"/>
          <w:kern w:val="0"/>
          <w:sz w:val="24"/>
          <w:szCs w:val="24"/>
        </w:rPr>
      </w:pP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2015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年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11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日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9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日，</w:t>
      </w:r>
      <w:r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我院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在鸿远楼举行兼职教授聘任仪式。吕传毅校长出席仪式并为受聘教授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Christoph Brunner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颁发聘书</w:t>
      </w:r>
      <w:r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，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副校长刘国华、人事处</w:t>
      </w:r>
      <w:r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负责人、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电气学院</w:t>
      </w:r>
      <w:r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负责人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出席聘任仪式。</w:t>
      </w:r>
      <w:r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淄博市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技术监督局</w:t>
      </w:r>
      <w:r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副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局长张同秀</w:t>
      </w:r>
      <w:r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等到会祝贺。</w:t>
      </w:r>
    </w:p>
    <w:p w:rsidR="002D2DF0" w:rsidRPr="007C565D" w:rsidRDefault="002D2DF0" w:rsidP="003C2DA7">
      <w:pPr>
        <w:widowControl/>
        <w:shd w:val="clear" w:color="auto" w:fill="FFFFFF"/>
        <w:spacing w:line="500" w:lineRule="exact"/>
        <w:ind w:firstLineChars="300" w:firstLine="31680"/>
        <w:rPr>
          <w:rFonts w:ascii="Times New Roman" w:hAnsi="Times New Roman"/>
          <w:color w:val="000000"/>
          <w:spacing w:val="15"/>
          <w:kern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6" type="#_x0000_t75" style="position:absolute;left:0;text-align:left;margin-left:4.5pt;margin-top:9.4pt;width:415.25pt;height:276.9pt;z-index:251658240;visibility:visible">
            <v:imagedata r:id="rId7" o:title=""/>
            <w10:wrap type="topAndBottom"/>
          </v:shape>
        </w:pict>
      </w:r>
      <w:bookmarkStart w:id="0" w:name="_GoBack"/>
      <w:bookmarkEnd w:id="0"/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Christoph Brunner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先生于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1983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年毕业于瑞士联邦理工学院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(ETH)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，现为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IEEE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电力工程学会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Fellow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、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IEEE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标准协会高级会员、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UCA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国际用户工作组委员会国际顾问、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IEEE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电力工程学会继电保护委员会及其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H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分会成员。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Brunner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先生目前担任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IEC TC57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第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10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工作组（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WG10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）的召集人（该工作组负责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IEC 61850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标准的修订和发布工作），同时也是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IEC TC57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第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17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、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18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、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19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工作组成员。在公共事业领域和自动化产业具有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25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年以上的从业经验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,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曾担任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ABB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苏黎世有限公司项目经理，期间负责变电站自动化过程层的通信体系架构方面的工作</w:t>
      </w:r>
      <w:r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。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后成立电力咨询公司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IT4POWER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并担任总裁。</w:t>
      </w:r>
    </w:p>
    <w:p w:rsidR="002D2DF0" w:rsidRDefault="002D2DF0" w:rsidP="003C2DA7">
      <w:pPr>
        <w:widowControl/>
        <w:shd w:val="clear" w:color="auto" w:fill="FFFFFF"/>
        <w:spacing w:line="500" w:lineRule="exact"/>
        <w:ind w:firstLineChars="200" w:firstLine="31680"/>
        <w:rPr>
          <w:rFonts w:ascii="宋体" w:cs="宋体"/>
          <w:color w:val="000000"/>
          <w:spacing w:val="15"/>
          <w:kern w:val="0"/>
          <w:sz w:val="24"/>
          <w:szCs w:val="24"/>
        </w:rPr>
      </w:pP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聘任国际标准专家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Christoph Brunner</w:t>
      </w:r>
      <w:r>
        <w:rPr>
          <w:rFonts w:ascii="Times New Roman" w:hAnsi="Times New Roman" w:hint="eastAsia"/>
          <w:color w:val="000000"/>
          <w:spacing w:val="15"/>
          <w:kern w:val="0"/>
          <w:sz w:val="24"/>
          <w:szCs w:val="24"/>
        </w:rPr>
        <w:t>为我校兼职教授，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将</w:t>
      </w:r>
      <w:r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有助于加强我校与</w:t>
      </w:r>
      <w:r>
        <w:rPr>
          <w:rFonts w:ascii="Times New Roman" w:hAnsi="宋体"/>
          <w:color w:val="000000"/>
          <w:spacing w:val="15"/>
          <w:kern w:val="0"/>
          <w:sz w:val="24"/>
          <w:szCs w:val="24"/>
        </w:rPr>
        <w:t xml:space="preserve">IEC 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TC57</w:t>
      </w:r>
      <w:r>
        <w:rPr>
          <w:rFonts w:ascii="Times New Roman" w:hAnsi="Times New Roman" w:hint="eastAsia"/>
          <w:color w:val="000000"/>
          <w:spacing w:val="15"/>
          <w:kern w:val="0"/>
          <w:sz w:val="24"/>
          <w:szCs w:val="24"/>
        </w:rPr>
        <w:t>的合作，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进一步促进</w:t>
      </w:r>
      <w:r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我校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电气</w:t>
      </w:r>
      <w:r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工程学科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在配电网</w:t>
      </w:r>
      <w:r w:rsidRPr="007C565D">
        <w:rPr>
          <w:rFonts w:ascii="Times New Roman" w:hAnsi="Times New Roman"/>
          <w:color w:val="000000"/>
          <w:spacing w:val="15"/>
          <w:kern w:val="0"/>
          <w:sz w:val="24"/>
          <w:szCs w:val="24"/>
        </w:rPr>
        <w:t>IEC61850</w:t>
      </w:r>
      <w:r w:rsidRPr="007C565D">
        <w:rPr>
          <w:rFonts w:ascii="Times New Roman" w:hAnsi="宋体" w:hint="eastAsia"/>
          <w:color w:val="000000"/>
          <w:spacing w:val="15"/>
          <w:kern w:val="0"/>
          <w:sz w:val="24"/>
          <w:szCs w:val="24"/>
        </w:rPr>
        <w:t>领域的研究。</w:t>
      </w:r>
    </w:p>
    <w:p w:rsidR="002D2DF0" w:rsidRDefault="002D2DF0" w:rsidP="003C2DA7">
      <w:pPr>
        <w:widowControl/>
        <w:shd w:val="clear" w:color="auto" w:fill="FFFFFF"/>
        <w:spacing w:line="500" w:lineRule="exact"/>
        <w:ind w:firstLineChars="1500" w:firstLine="31680"/>
        <w:rPr>
          <w:rFonts w:ascii="宋体" w:cs="宋体"/>
          <w:color w:val="000000"/>
          <w:spacing w:val="15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spacing w:val="15"/>
          <w:kern w:val="0"/>
          <w:sz w:val="24"/>
          <w:szCs w:val="24"/>
        </w:rPr>
        <w:t>（电气学院）</w:t>
      </w:r>
    </w:p>
    <w:p w:rsidR="002D2DF0" w:rsidRDefault="002D2DF0" w:rsidP="004B5EE7"/>
    <w:sectPr w:rsidR="002D2DF0" w:rsidSect="004125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DF0" w:rsidRDefault="002D2DF0" w:rsidP="00803E6E">
      <w:r>
        <w:separator/>
      </w:r>
    </w:p>
  </w:endnote>
  <w:endnote w:type="continuationSeparator" w:id="0">
    <w:p w:rsidR="002D2DF0" w:rsidRDefault="002D2DF0" w:rsidP="00803E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黑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DF0" w:rsidRDefault="002D2DF0" w:rsidP="00803E6E">
      <w:r>
        <w:separator/>
      </w:r>
    </w:p>
  </w:footnote>
  <w:footnote w:type="continuationSeparator" w:id="0">
    <w:p w:rsidR="002D2DF0" w:rsidRDefault="002D2DF0" w:rsidP="00803E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B66F17"/>
    <w:multiLevelType w:val="multilevel"/>
    <w:tmpl w:val="4E5237DA"/>
    <w:lvl w:ilvl="0">
      <w:start w:val="1"/>
      <w:numFmt w:val="decimal"/>
      <w:lvlText w:val="第%1章"/>
      <w:lvlJc w:val="center"/>
      <w:pPr>
        <w:tabs>
          <w:tab w:val="num" w:pos="432"/>
        </w:tabs>
        <w:ind w:left="432" w:hanging="432"/>
      </w:pPr>
      <w:rPr>
        <w:rFonts w:cs="Times New Roman" w:hint="eastAsia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5EE7"/>
    <w:rsid w:val="000007BF"/>
    <w:rsid w:val="000E7C8E"/>
    <w:rsid w:val="0010129D"/>
    <w:rsid w:val="00134C58"/>
    <w:rsid w:val="00145F77"/>
    <w:rsid w:val="00157AB2"/>
    <w:rsid w:val="001C1EC7"/>
    <w:rsid w:val="0022439D"/>
    <w:rsid w:val="002617C6"/>
    <w:rsid w:val="00277A61"/>
    <w:rsid w:val="002B24B4"/>
    <w:rsid w:val="002D2DF0"/>
    <w:rsid w:val="002D4BF3"/>
    <w:rsid w:val="003124F7"/>
    <w:rsid w:val="00315396"/>
    <w:rsid w:val="003647CC"/>
    <w:rsid w:val="003C2DA7"/>
    <w:rsid w:val="004125DE"/>
    <w:rsid w:val="004365E1"/>
    <w:rsid w:val="004B267D"/>
    <w:rsid w:val="004B5EE7"/>
    <w:rsid w:val="004C649C"/>
    <w:rsid w:val="004E0B3C"/>
    <w:rsid w:val="005911E4"/>
    <w:rsid w:val="005A758C"/>
    <w:rsid w:val="005E2992"/>
    <w:rsid w:val="00655AFD"/>
    <w:rsid w:val="00697BAF"/>
    <w:rsid w:val="006F18BF"/>
    <w:rsid w:val="0071422E"/>
    <w:rsid w:val="00724B52"/>
    <w:rsid w:val="007504EF"/>
    <w:rsid w:val="007C565D"/>
    <w:rsid w:val="007F7927"/>
    <w:rsid w:val="00803E6E"/>
    <w:rsid w:val="009009DC"/>
    <w:rsid w:val="00910233"/>
    <w:rsid w:val="009219C2"/>
    <w:rsid w:val="00962168"/>
    <w:rsid w:val="009C21DD"/>
    <w:rsid w:val="009E4A3F"/>
    <w:rsid w:val="009E780E"/>
    <w:rsid w:val="00AD7119"/>
    <w:rsid w:val="00AF564B"/>
    <w:rsid w:val="00B107BE"/>
    <w:rsid w:val="00BC0EC3"/>
    <w:rsid w:val="00C03FB3"/>
    <w:rsid w:val="00C34225"/>
    <w:rsid w:val="00CB1BBC"/>
    <w:rsid w:val="00CB325E"/>
    <w:rsid w:val="00D33978"/>
    <w:rsid w:val="00D87C23"/>
    <w:rsid w:val="00DE5038"/>
    <w:rsid w:val="00E11A37"/>
    <w:rsid w:val="00E85CB9"/>
    <w:rsid w:val="00EB584F"/>
    <w:rsid w:val="00F26745"/>
    <w:rsid w:val="00F70A74"/>
    <w:rsid w:val="00F811B1"/>
    <w:rsid w:val="00FB6DD4"/>
    <w:rsid w:val="00FE4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CB1BBC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CB1BBC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B1BBC"/>
    <w:pPr>
      <w:keepNext/>
      <w:keepLines/>
      <w:numPr>
        <w:ilvl w:val="1"/>
        <w:numId w:val="8"/>
      </w:numPr>
      <w:spacing w:before="120" w:after="12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B1BBC"/>
    <w:pPr>
      <w:keepNext/>
      <w:keepLines/>
      <w:numPr>
        <w:ilvl w:val="2"/>
        <w:numId w:val="8"/>
      </w:numPr>
      <w:spacing w:before="120" w:after="120" w:line="415" w:lineRule="auto"/>
      <w:outlineLvl w:val="2"/>
    </w:pPr>
    <w:rPr>
      <w:rFonts w:ascii="Times New Roman" w:hAnsi="Times New Roman"/>
      <w:b/>
      <w:bCs/>
      <w:sz w:val="28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B1BBC"/>
    <w:pPr>
      <w:keepNext/>
      <w:keepLines/>
      <w:numPr>
        <w:ilvl w:val="3"/>
        <w:numId w:val="8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B1BBC"/>
    <w:pPr>
      <w:keepNext/>
      <w:keepLines/>
      <w:numPr>
        <w:ilvl w:val="4"/>
        <w:numId w:val="8"/>
      </w:numPr>
      <w:spacing w:before="280" w:after="290" w:line="376" w:lineRule="auto"/>
      <w:outlineLvl w:val="4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B1BBC"/>
    <w:pPr>
      <w:keepNext/>
      <w:keepLines/>
      <w:numPr>
        <w:ilvl w:val="5"/>
        <w:numId w:val="8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B1BBC"/>
    <w:pPr>
      <w:keepNext/>
      <w:keepLines/>
      <w:numPr>
        <w:ilvl w:val="6"/>
        <w:numId w:val="8"/>
      </w:numPr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B1BBC"/>
    <w:pPr>
      <w:keepNext/>
      <w:keepLines/>
      <w:numPr>
        <w:ilvl w:val="7"/>
        <w:numId w:val="8"/>
      </w:numPr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B1BBC"/>
    <w:pPr>
      <w:keepNext/>
      <w:keepLines/>
      <w:tabs>
        <w:tab w:val="num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B1BBC"/>
    <w:rPr>
      <w:rFonts w:ascii="Times New Roman" w:hAnsi="Times New Roman"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B1BBC"/>
    <w:rPr>
      <w:rFonts w:ascii="Arial" w:eastAsia="黑体" w:hAnsi="Arial" w:cs="Times New Roman"/>
      <w:b/>
      <w:bCs/>
      <w:kern w:val="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B1BBC"/>
    <w:rPr>
      <w:rFonts w:ascii="Times New Roman" w:hAnsi="Times New Roman" w:cs="Times New Roman"/>
      <w:b/>
      <w:bCs/>
      <w:kern w:val="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B1BBC"/>
    <w:rPr>
      <w:rFonts w:ascii="Arial" w:eastAsia="黑体" w:hAnsi="Arial" w:cs="Times New Roman"/>
      <w:b/>
      <w:bCs/>
      <w:kern w:val="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CB1BBC"/>
    <w:rPr>
      <w:rFonts w:ascii="Times New Roman" w:hAnsi="Times New Roman" w:cs="Times New Roman"/>
      <w:b/>
      <w:bCs/>
      <w:kern w:val="2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CB1BBC"/>
    <w:rPr>
      <w:rFonts w:ascii="Arial" w:eastAsia="黑体" w:hAnsi="Arial" w:cs="Times New Roman"/>
      <w:b/>
      <w:bCs/>
      <w:kern w:val="2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CB1BBC"/>
    <w:rPr>
      <w:rFonts w:ascii="Times New Roman" w:hAnsi="Times New Roman" w:cs="Times New Roman"/>
      <w:b/>
      <w:bCs/>
      <w:kern w:val="2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CB1BBC"/>
    <w:rPr>
      <w:rFonts w:ascii="Arial" w:eastAsia="黑体" w:hAnsi="Arial" w:cs="Times New Roman"/>
      <w:kern w:val="2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CB1BBC"/>
    <w:rPr>
      <w:rFonts w:ascii="Arial" w:eastAsia="黑体" w:hAnsi="Arial" w:cs="Times New Roman"/>
      <w:kern w:val="2"/>
      <w:sz w:val="21"/>
      <w:szCs w:val="21"/>
    </w:rPr>
  </w:style>
  <w:style w:type="paragraph" w:customStyle="1" w:styleId="DecimalAligned">
    <w:name w:val="Decimal Aligned"/>
    <w:basedOn w:val="Normal"/>
    <w:uiPriority w:val="99"/>
    <w:rsid w:val="00CB1BBC"/>
    <w:pPr>
      <w:widowControl/>
      <w:tabs>
        <w:tab w:val="decimal" w:pos="360"/>
      </w:tabs>
      <w:spacing w:after="200" w:line="276" w:lineRule="auto"/>
      <w:jc w:val="left"/>
    </w:pPr>
    <w:rPr>
      <w:kern w:val="0"/>
      <w:sz w:val="22"/>
    </w:rPr>
  </w:style>
  <w:style w:type="paragraph" w:styleId="ListParagraph">
    <w:name w:val="List Paragraph"/>
    <w:basedOn w:val="Normal"/>
    <w:uiPriority w:val="99"/>
    <w:qFormat/>
    <w:rsid w:val="00CB1BBC"/>
    <w:pPr>
      <w:ind w:firstLineChars="200" w:firstLine="420"/>
    </w:pPr>
  </w:style>
  <w:style w:type="character" w:styleId="SubtleEmphasis">
    <w:name w:val="Subtle Emphasis"/>
    <w:basedOn w:val="DefaultParagraphFont"/>
    <w:uiPriority w:val="99"/>
    <w:qFormat/>
    <w:rsid w:val="00CB1BBC"/>
    <w:rPr>
      <w:rFonts w:eastAsia="宋体"/>
      <w:i/>
      <w:color w:val="808080"/>
      <w:sz w:val="22"/>
      <w:lang w:eastAsia="zh-CN"/>
    </w:rPr>
  </w:style>
  <w:style w:type="paragraph" w:styleId="Header">
    <w:name w:val="header"/>
    <w:basedOn w:val="Normal"/>
    <w:link w:val="HeaderChar"/>
    <w:uiPriority w:val="99"/>
    <w:rsid w:val="00803E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3E6E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803E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3E6E"/>
    <w:rPr>
      <w:rFonts w:cs="Times New Roman"/>
      <w:kern w:val="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3124F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124F7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2</Pages>
  <Words>81</Words>
  <Characters>466</Characters>
  <Application>Microsoft Office Outlook</Application>
  <DocSecurity>0</DocSecurity>
  <Lines>0</Lines>
  <Paragraphs>0</Paragraphs>
  <ScaleCrop>false</ScaleCrop>
  <Company>CCC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CCC</dc:creator>
  <cp:keywords/>
  <dc:description/>
  <cp:lastModifiedBy>AutoBVT</cp:lastModifiedBy>
  <cp:revision>17</cp:revision>
  <dcterms:created xsi:type="dcterms:W3CDTF">2015-11-12T01:09:00Z</dcterms:created>
  <dcterms:modified xsi:type="dcterms:W3CDTF">2015-11-12T06:23:00Z</dcterms:modified>
</cp:coreProperties>
</file>